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58E" w14:textId="145713A6" w:rsidR="00362F20" w:rsidRPr="00E021A5" w:rsidRDefault="00EA3DA1" w:rsidP="00362F20">
      <w:pPr>
        <w:pStyle w:val="EinfacherAbsatz"/>
        <w:spacing w:line="240" w:lineRule="auto"/>
        <w:ind w:left="1418"/>
        <w:rPr>
          <w:rFonts w:ascii="Calibri" w:hAnsi="Calibri" w:cs="Calibri"/>
          <w:b/>
          <w:color w:val="auto"/>
          <w:sz w:val="40"/>
          <w:szCs w:val="40"/>
        </w:rPr>
      </w:pPr>
      <w:r w:rsidRPr="00E021A5">
        <w:rPr>
          <w:rFonts w:ascii="Calibri" w:hAnsi="Calibri" w:cs="Calibri"/>
          <w:noProof/>
          <w:lang w:val="de-CH"/>
        </w:rPr>
        <mc:AlternateContent>
          <mc:Choice Requires="wps">
            <w:drawing>
              <wp:anchor distT="0" distB="0" distL="114300" distR="114300" simplePos="0" relativeHeight="251659264" behindDoc="1" locked="0" layoutInCell="1" allowOverlap="1" wp14:anchorId="0E585FB1" wp14:editId="179FE1B5">
                <wp:simplePos x="0" y="0"/>
                <wp:positionH relativeFrom="column">
                  <wp:posOffset>-654050</wp:posOffset>
                </wp:positionH>
                <wp:positionV relativeFrom="paragraph">
                  <wp:posOffset>-602615</wp:posOffset>
                </wp:positionV>
                <wp:extent cx="1117600" cy="855133"/>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855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1688E" w14:textId="7D67D044" w:rsidR="00EA3DA1" w:rsidRPr="00362F20"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2E78F4">
                              <w:rPr>
                                <w:color w:val="1F3864" w:themeColor="accent1" w:themeShade="80"/>
                                <w:sz w:val="17"/>
                                <w:szCs w:val="17"/>
                              </w:rPr>
                              <w:t>19.3.2025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5pt;margin-top:-47.45pt;width:88pt;height:6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" stroked="f">
                <v:path arrowok="t"/>
                <v:textbox inset="0,0,0,0">
                  <w:txbxContent>
                    <w:p w14:paraId="2FD1688E" w14:textId="7D67D044" w:rsidR="00EA3DA1" w:rsidRPr="00362F20"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2E78F4">
                        <w:rPr>
                          <w:color w:val="1F3864" w:themeColor="accent1" w:themeShade="80"/>
                          <w:sz w:val="17"/>
                          <w:szCs w:val="17"/>
                        </w:rPr>
                        <w:t>19.3.2025</w:t>
                      </w:r>
                    </w:p>
                  </w:txbxContent>
                </v:textbox>
              </v:shape>
            </w:pict>
          </mc:Fallback>
        </mc:AlternateContent>
      </w:r>
      <w:r w:rsidR="00C931A6" w:rsidRPr="00E021A5">
        <w:rPr>
          <w:rFonts w:ascii="Calibri" w:hAnsi="Calibri" w:cs="Calibri"/>
          <w:noProof/>
          <w:lang w:val="de-CH"/>
        </w:rPr>
        <mc:AlternateContent>
          <mc:Choice Requires="wps">
            <w:drawing>
              <wp:anchor distT="0" distB="0" distL="114300" distR="114300" simplePos="0" relativeHeight="251664384" behindDoc="1" locked="0" layoutInCell="1" allowOverlap="1" wp14:anchorId="4BBFD859" wp14:editId="2D76563C">
                <wp:simplePos x="0" y="0"/>
                <wp:positionH relativeFrom="column">
                  <wp:posOffset>2300605</wp:posOffset>
                </wp:positionH>
                <wp:positionV relativeFrom="paragraph">
                  <wp:posOffset>-578782</wp:posOffset>
                </wp:positionV>
                <wp:extent cx="1799617" cy="668655"/>
                <wp:effectExtent l="0" t="0" r="381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17"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50553CC8"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15pt;margin-top:-45.55pt;width:141.7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50553CC8"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p>
                  </w:txbxContent>
                </v:textbox>
              </v:shape>
            </w:pict>
          </mc:Fallback>
        </mc:AlternateContent>
      </w:r>
      <w:r w:rsidR="00A05B7C" w:rsidRPr="00E021A5">
        <w:rPr>
          <w:rFonts w:ascii="Calibri" w:hAnsi="Calibri" w:cs="Calibri"/>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sidRPr="00E021A5">
        <w:rPr>
          <w:rFonts w:ascii="Calibri" w:hAnsi="Calibri" w:cs="Calibri"/>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26EBA563" w14:textId="77777777" w:rsidR="00113E63" w:rsidRPr="00E021A5" w:rsidRDefault="00113E63" w:rsidP="00113E63">
      <w:pPr>
        <w:pStyle w:val="EinfacherAbsatz"/>
        <w:ind w:left="1418"/>
        <w:rPr>
          <w:rFonts w:ascii="Calibri" w:hAnsi="Calibri" w:cs="Calibri"/>
          <w:b/>
          <w:color w:val="auto"/>
          <w:sz w:val="40"/>
          <w:szCs w:val="40"/>
        </w:rPr>
      </w:pPr>
    </w:p>
    <w:p w14:paraId="04A2098A" w14:textId="77777777" w:rsidR="00E021A5" w:rsidRPr="00E021A5" w:rsidRDefault="00E021A5" w:rsidP="008122C1">
      <w:pPr>
        <w:pStyle w:val="EinfacherAbsatz"/>
        <w:ind w:left="1418"/>
        <w:rPr>
          <w:rFonts w:ascii="Calibri" w:hAnsi="Calibri" w:cs="Calibri"/>
          <w:b/>
          <w:sz w:val="40"/>
          <w:szCs w:val="40"/>
          <w:lang w:val="de-CH"/>
        </w:rPr>
      </w:pPr>
      <w:r w:rsidRPr="00E021A5">
        <w:rPr>
          <w:rFonts w:ascii="Calibri" w:hAnsi="Calibri" w:cs="Calibri"/>
          <w:b/>
          <w:sz w:val="40"/>
          <w:szCs w:val="40"/>
          <w:lang w:val="de-CH"/>
        </w:rPr>
        <w:t xml:space="preserve">St. Gallen – ein Jahrhundert in Fotografien. </w:t>
      </w:r>
    </w:p>
    <w:p w14:paraId="4C71451B" w14:textId="77777777" w:rsidR="00E021A5" w:rsidRPr="00E021A5" w:rsidRDefault="00E021A5" w:rsidP="008122C1">
      <w:pPr>
        <w:pStyle w:val="EinfacherAbsatz"/>
        <w:ind w:left="1418"/>
        <w:rPr>
          <w:rFonts w:ascii="Calibri" w:hAnsi="Calibri" w:cs="Calibri"/>
          <w:b/>
          <w:bCs/>
          <w:sz w:val="40"/>
          <w:szCs w:val="40"/>
          <w:lang w:val="de-CH"/>
        </w:rPr>
      </w:pPr>
      <w:r w:rsidRPr="00E021A5">
        <w:rPr>
          <w:rFonts w:ascii="Calibri" w:hAnsi="Calibri" w:cs="Calibri"/>
          <w:b/>
          <w:sz w:val="40"/>
          <w:szCs w:val="40"/>
          <w:lang w:val="de-CH"/>
        </w:rPr>
        <w:t>Die Sammlung Foto Gross</w:t>
      </w:r>
      <w:r w:rsidRPr="00E021A5">
        <w:rPr>
          <w:rFonts w:ascii="Calibri" w:hAnsi="Calibri" w:cs="Calibri"/>
          <w:b/>
          <w:bCs/>
          <w:sz w:val="40"/>
          <w:szCs w:val="40"/>
          <w:lang w:val="de-CH"/>
        </w:rPr>
        <w:t xml:space="preserve"> </w:t>
      </w:r>
    </w:p>
    <w:p w14:paraId="34483216" w14:textId="0E3B37E8" w:rsidR="008122C1" w:rsidRPr="00E021A5" w:rsidRDefault="00E021A5" w:rsidP="008122C1">
      <w:pPr>
        <w:pStyle w:val="EinfacherAbsatz"/>
        <w:ind w:left="1418"/>
        <w:rPr>
          <w:rFonts w:ascii="Calibri" w:eastAsiaTheme="minorHAnsi" w:hAnsi="Calibri" w:cs="Calibri"/>
          <w:b/>
          <w:bCs/>
          <w:color w:val="auto"/>
          <w:sz w:val="28"/>
          <w:szCs w:val="28"/>
          <w:lang w:val="de-CH" w:eastAsia="en-US"/>
        </w:rPr>
      </w:pPr>
      <w:r w:rsidRPr="00E021A5">
        <w:rPr>
          <w:rFonts w:ascii="Calibri" w:eastAsiaTheme="minorHAnsi" w:hAnsi="Calibri" w:cs="Calibri"/>
          <w:b/>
          <w:bCs/>
          <w:color w:val="auto"/>
          <w:sz w:val="28"/>
          <w:szCs w:val="28"/>
          <w:lang w:val="de-CH" w:eastAsia="en-US"/>
        </w:rPr>
        <w:t>22. März 2025 – 10. August 2025</w:t>
      </w:r>
    </w:p>
    <w:p w14:paraId="771DA51A" w14:textId="77777777" w:rsidR="00C730AB" w:rsidRPr="00E021A5" w:rsidRDefault="00C730AB" w:rsidP="008122C1">
      <w:pPr>
        <w:pStyle w:val="EinfacherAbsatz"/>
        <w:ind w:left="1418"/>
        <w:rPr>
          <w:rFonts w:ascii="Calibri" w:eastAsiaTheme="minorHAnsi" w:hAnsi="Calibri" w:cs="Calibri"/>
          <w:b/>
          <w:bCs/>
          <w:color w:val="auto"/>
          <w:lang w:val="de-CH" w:eastAsia="en-US"/>
        </w:rPr>
      </w:pPr>
    </w:p>
    <w:p w14:paraId="5C7E3155" w14:textId="77777777" w:rsidR="00E021A5" w:rsidRPr="00E021A5" w:rsidRDefault="00E021A5" w:rsidP="00E021A5">
      <w:pPr>
        <w:pStyle w:val="EinfacherAbsatz"/>
        <w:ind w:left="1418"/>
        <w:rPr>
          <w:rFonts w:ascii="Calibri" w:hAnsi="Calibri" w:cs="Calibri"/>
          <w:b/>
          <w:bCs/>
          <w:sz w:val="22"/>
          <w:szCs w:val="22"/>
        </w:rPr>
      </w:pPr>
      <w:r w:rsidRPr="00E021A5">
        <w:rPr>
          <w:rFonts w:ascii="Calibri" w:hAnsi="Calibri" w:cs="Calibri"/>
          <w:b/>
          <w:bCs/>
          <w:sz w:val="22"/>
          <w:szCs w:val="22"/>
        </w:rPr>
        <w:t>Sonderausstellung und Publikation «</w:t>
      </w:r>
      <w:proofErr w:type="spellStart"/>
      <w:r w:rsidRPr="00E021A5">
        <w:rPr>
          <w:rFonts w:ascii="Calibri" w:hAnsi="Calibri" w:cs="Calibri"/>
          <w:b/>
          <w:bCs/>
          <w:sz w:val="22"/>
          <w:szCs w:val="22"/>
        </w:rPr>
        <w:t>St.Gallen</w:t>
      </w:r>
      <w:proofErr w:type="spellEnd"/>
      <w:r w:rsidRPr="00E021A5">
        <w:rPr>
          <w:rFonts w:ascii="Calibri" w:hAnsi="Calibri" w:cs="Calibri"/>
          <w:b/>
          <w:bCs/>
          <w:sz w:val="22"/>
          <w:szCs w:val="22"/>
        </w:rPr>
        <w:t xml:space="preserve"> – ein Jahrhundert in Fotografien. Die Sammlung Foto </w:t>
      </w:r>
      <w:proofErr w:type="spellStart"/>
      <w:r w:rsidRPr="00E021A5">
        <w:rPr>
          <w:rFonts w:ascii="Calibri" w:hAnsi="Calibri" w:cs="Calibri"/>
          <w:b/>
          <w:bCs/>
          <w:sz w:val="22"/>
          <w:szCs w:val="22"/>
        </w:rPr>
        <w:t>Gross</w:t>
      </w:r>
      <w:proofErr w:type="spellEnd"/>
      <w:r w:rsidRPr="00E021A5">
        <w:rPr>
          <w:rFonts w:ascii="Calibri" w:hAnsi="Calibri" w:cs="Calibri"/>
          <w:b/>
          <w:bCs/>
          <w:sz w:val="22"/>
          <w:szCs w:val="22"/>
        </w:rPr>
        <w:t xml:space="preserve">»: Kooperation von Kulturmuseum und Stadtarchiven </w:t>
      </w:r>
    </w:p>
    <w:p w14:paraId="50B63DB3" w14:textId="77517222" w:rsidR="008122C1" w:rsidRPr="00E021A5" w:rsidRDefault="00C730AB" w:rsidP="00A37306">
      <w:pPr>
        <w:pStyle w:val="EinfacherAbsatz"/>
        <w:ind w:left="1418"/>
        <w:rPr>
          <w:rFonts w:ascii="Calibri" w:eastAsiaTheme="minorHAnsi" w:hAnsi="Calibri" w:cs="Calibri"/>
          <w:b/>
          <w:bCs/>
          <w:color w:val="auto"/>
          <w:sz w:val="28"/>
          <w:szCs w:val="28"/>
          <w:lang w:val="de-CH" w:eastAsia="en-US"/>
        </w:rPr>
      </w:pPr>
      <w:r w:rsidRPr="00E021A5">
        <w:rPr>
          <w:rFonts w:ascii="Calibri" w:eastAsiaTheme="minorHAnsi" w:hAnsi="Calibri" w:cs="Calibri"/>
          <w:b/>
          <w:bCs/>
          <w:color w:val="auto"/>
          <w:sz w:val="28"/>
          <w:szCs w:val="28"/>
          <w:lang w:val="de-CH" w:eastAsia="en-US"/>
        </w:rPr>
        <w:t xml:space="preserve"> </w:t>
      </w:r>
    </w:p>
    <w:p w14:paraId="7A69CF58" w14:textId="77777777" w:rsidR="008122C1" w:rsidRPr="00E021A5" w:rsidRDefault="008122C1" w:rsidP="008122C1">
      <w:pPr>
        <w:pStyle w:val="EinfacherAbsatz"/>
        <w:ind w:left="1418"/>
        <w:rPr>
          <w:rFonts w:ascii="Calibri" w:eastAsiaTheme="minorHAnsi" w:hAnsi="Calibri" w:cs="Calibri"/>
          <w:color w:val="auto"/>
          <w:sz w:val="22"/>
          <w:szCs w:val="22"/>
          <w:lang w:val="de-CH" w:eastAsia="en-US"/>
        </w:rPr>
      </w:pPr>
    </w:p>
    <w:p w14:paraId="16BC8A77" w14:textId="77777777" w:rsidR="00E021A5" w:rsidRDefault="00E021A5" w:rsidP="00E021A5">
      <w:pPr>
        <w:pStyle w:val="EinfacherAbsatz"/>
        <w:ind w:left="1418"/>
        <w:rPr>
          <w:rFonts w:ascii="Calibri" w:hAnsi="Calibri" w:cs="Calibri"/>
          <w:sz w:val="22"/>
          <w:szCs w:val="22"/>
        </w:rPr>
      </w:pPr>
      <w:r w:rsidRPr="00E021A5">
        <w:rPr>
          <w:rFonts w:ascii="Calibri" w:hAnsi="Calibri" w:cs="Calibri"/>
          <w:sz w:val="22"/>
          <w:szCs w:val="22"/>
        </w:rPr>
        <w:t xml:space="preserve">Ab dem 22. März öffnet das Kulturmuseum </w:t>
      </w:r>
      <w:proofErr w:type="spellStart"/>
      <w:r w:rsidRPr="00E021A5">
        <w:rPr>
          <w:rFonts w:ascii="Calibri" w:hAnsi="Calibri" w:cs="Calibri"/>
          <w:sz w:val="22"/>
          <w:szCs w:val="22"/>
        </w:rPr>
        <w:t>St.Gallen</w:t>
      </w:r>
      <w:proofErr w:type="spellEnd"/>
      <w:r w:rsidRPr="00E021A5">
        <w:rPr>
          <w:rFonts w:ascii="Calibri" w:hAnsi="Calibri" w:cs="Calibri"/>
          <w:sz w:val="22"/>
          <w:szCs w:val="22"/>
        </w:rPr>
        <w:t xml:space="preserve"> seine Türen für die Sonderausstellung «St. Gallen – ein Jahrhundert in Fotografien. Die Sammlung Foto </w:t>
      </w:r>
      <w:proofErr w:type="spellStart"/>
      <w:r w:rsidRPr="00E021A5">
        <w:rPr>
          <w:rFonts w:ascii="Calibri" w:hAnsi="Calibri" w:cs="Calibri"/>
          <w:sz w:val="22"/>
          <w:szCs w:val="22"/>
        </w:rPr>
        <w:t>Gross</w:t>
      </w:r>
      <w:proofErr w:type="spellEnd"/>
      <w:r w:rsidRPr="00E021A5">
        <w:rPr>
          <w:rFonts w:ascii="Calibri" w:hAnsi="Calibri" w:cs="Calibri"/>
          <w:sz w:val="22"/>
          <w:szCs w:val="22"/>
        </w:rPr>
        <w:t xml:space="preserve">». Gleichzeitig erscheint eine Publikation, verfasst und herausgegeben durch das Stadtarchiv der Ortsbürger- und der Politischen Gemeinde </w:t>
      </w:r>
      <w:proofErr w:type="spellStart"/>
      <w:r w:rsidRPr="00E021A5">
        <w:rPr>
          <w:rFonts w:ascii="Calibri" w:hAnsi="Calibri" w:cs="Calibri"/>
          <w:sz w:val="22"/>
          <w:szCs w:val="22"/>
        </w:rPr>
        <w:t>St.Gallen</w:t>
      </w:r>
      <w:proofErr w:type="spellEnd"/>
      <w:r w:rsidRPr="00E021A5">
        <w:rPr>
          <w:rFonts w:ascii="Calibri" w:hAnsi="Calibri" w:cs="Calibri"/>
          <w:sz w:val="22"/>
          <w:szCs w:val="22"/>
        </w:rPr>
        <w:t xml:space="preserve">. Buch und Ausstellung gewähren faszinierende Einblicke in ein Jahrhundert Ostschweizer Geschichte und beleuchten dabei die </w:t>
      </w:r>
      <w:proofErr w:type="spellStart"/>
      <w:r w:rsidRPr="00E021A5">
        <w:rPr>
          <w:rFonts w:ascii="Calibri" w:hAnsi="Calibri" w:cs="Calibri"/>
          <w:sz w:val="22"/>
          <w:szCs w:val="22"/>
        </w:rPr>
        <w:t>grossen</w:t>
      </w:r>
      <w:proofErr w:type="spellEnd"/>
      <w:r w:rsidRPr="00E021A5">
        <w:rPr>
          <w:rFonts w:ascii="Calibri" w:hAnsi="Calibri" w:cs="Calibri"/>
          <w:sz w:val="22"/>
          <w:szCs w:val="22"/>
        </w:rPr>
        <w:t xml:space="preserve"> gesellschaftlichen und wirtschaftlichen Veränderungen der Region. Die Sammlung im Besitz der Stadtarchive umfasst Hunderttausende Fotografien, die von Alltagsszenen bis hin zu historischen Ereignissen reichen – eine visuelle Reise durch die Zeit. In Ausstellung und Buch wird eine breite Auswahl der Fotografien inszeniert. In mehreren Kapiteln laden sie zu einem Spaziergang durch hundert Jahre Geschichte ein. </w:t>
      </w:r>
    </w:p>
    <w:p w14:paraId="60725443" w14:textId="77777777" w:rsidR="00E021A5" w:rsidRPr="00E021A5" w:rsidRDefault="00E021A5" w:rsidP="00E021A5">
      <w:pPr>
        <w:pStyle w:val="EinfacherAbsatz"/>
        <w:ind w:left="1418"/>
        <w:rPr>
          <w:rFonts w:ascii="Calibri" w:hAnsi="Calibri" w:cs="Calibri"/>
          <w:sz w:val="22"/>
          <w:szCs w:val="22"/>
        </w:rPr>
      </w:pPr>
    </w:p>
    <w:p w14:paraId="5A18A469" w14:textId="77777777" w:rsidR="00E021A5" w:rsidRDefault="00E021A5" w:rsidP="00E021A5">
      <w:pPr>
        <w:pStyle w:val="EinfacherAbsatz"/>
        <w:ind w:left="1418"/>
        <w:rPr>
          <w:rFonts w:ascii="Calibri" w:hAnsi="Calibri" w:cs="Calibri"/>
          <w:sz w:val="22"/>
          <w:szCs w:val="22"/>
        </w:rPr>
      </w:pPr>
      <w:r w:rsidRPr="00E021A5">
        <w:rPr>
          <w:rFonts w:ascii="Calibri" w:eastAsiaTheme="majorEastAsia" w:hAnsi="Calibri" w:cs="Calibri"/>
          <w:b/>
          <w:bCs/>
          <w:sz w:val="22"/>
          <w:szCs w:val="22"/>
        </w:rPr>
        <w:t>Ein vielseitiger Blick auf den Wandel der Gesellschaft</w:t>
      </w:r>
      <w:r w:rsidRPr="00E021A5">
        <w:rPr>
          <w:rFonts w:ascii="Calibri" w:hAnsi="Calibri" w:cs="Calibri"/>
          <w:sz w:val="22"/>
          <w:szCs w:val="22"/>
        </w:rPr>
        <w:br/>
        <w:t>Ein erster Themenblock in der Ausstellung ist den tiefgreifenden Veränderungen der Arbeitswelt und Ausbildung gewidmet. Von Klassenfotos, die ab den 1970er-Jahren einen gelockerten Zeitgeist widerspiegeln, bis hin zu den sich wandelnden Berufsbildern – die Aufnahmen zeigen den strukturellen und sozialen Wandel eindrucksvoll. Ein weiteres interessantes Thema ist der Konsum: Stand vor dem Zweiten Weltkrieg die Grundversorgung im Fokus, brachte das Wirtschaftswunder der Nachkriegszeit einen rasanten Anstieg der Kaufkraft und des Produkteangebots mit sich.</w:t>
      </w:r>
    </w:p>
    <w:p w14:paraId="270A129E" w14:textId="77777777" w:rsidR="00E021A5" w:rsidRPr="00E021A5" w:rsidRDefault="00E021A5" w:rsidP="00E021A5">
      <w:pPr>
        <w:pStyle w:val="EinfacherAbsatz"/>
        <w:ind w:left="1418"/>
        <w:rPr>
          <w:rFonts w:ascii="Calibri" w:hAnsi="Calibri" w:cs="Calibri"/>
          <w:sz w:val="22"/>
          <w:szCs w:val="22"/>
        </w:rPr>
      </w:pPr>
    </w:p>
    <w:p w14:paraId="7E683E49" w14:textId="77777777" w:rsidR="00E021A5" w:rsidRDefault="00E021A5" w:rsidP="00E021A5">
      <w:pPr>
        <w:pStyle w:val="EinfacherAbsatz"/>
        <w:ind w:left="1418"/>
        <w:rPr>
          <w:rFonts w:ascii="Calibri" w:hAnsi="Calibri" w:cs="Calibri"/>
          <w:sz w:val="22"/>
          <w:szCs w:val="22"/>
        </w:rPr>
      </w:pPr>
      <w:r w:rsidRPr="00E021A5">
        <w:rPr>
          <w:rFonts w:ascii="Calibri" w:hAnsi="Calibri" w:cs="Calibri"/>
          <w:sz w:val="22"/>
          <w:szCs w:val="22"/>
        </w:rPr>
        <w:t xml:space="preserve">Die Besucherinnen und Besucher erhalten ebenfalls spannende Einblicke in die Freizeitgestaltung des 20. Jahrhunderts – von frühen Bergbahnen und Skiliften über das Aufkommen von Freizeitparks bis hin zur Omnipräsenz des Fernsehens. Auch die Mobilität wird beleuchtet: Historische Aufnahmen dokumentieren die Ablösung der Trams durch Trolleybusse, den Ausbau der Verkehrsinfrastruktur und die Veränderungen im Stadtbild </w:t>
      </w:r>
      <w:proofErr w:type="spellStart"/>
      <w:r w:rsidRPr="00E021A5">
        <w:rPr>
          <w:rFonts w:ascii="Calibri" w:hAnsi="Calibri" w:cs="Calibri"/>
          <w:sz w:val="22"/>
          <w:szCs w:val="22"/>
        </w:rPr>
        <w:t>St.Gallens</w:t>
      </w:r>
      <w:proofErr w:type="spellEnd"/>
      <w:r w:rsidRPr="00E021A5">
        <w:rPr>
          <w:rFonts w:ascii="Calibri" w:hAnsi="Calibri" w:cs="Calibri"/>
          <w:sz w:val="22"/>
          <w:szCs w:val="22"/>
        </w:rPr>
        <w:t>.</w:t>
      </w:r>
    </w:p>
    <w:p w14:paraId="6310B6F3" w14:textId="77777777" w:rsidR="00E021A5" w:rsidRPr="00E021A5" w:rsidRDefault="00E021A5" w:rsidP="00E021A5">
      <w:pPr>
        <w:pStyle w:val="EinfacherAbsatz"/>
        <w:ind w:left="1418"/>
        <w:rPr>
          <w:rFonts w:ascii="Calibri" w:hAnsi="Calibri" w:cs="Calibri"/>
          <w:sz w:val="22"/>
          <w:szCs w:val="22"/>
        </w:rPr>
      </w:pPr>
    </w:p>
    <w:p w14:paraId="002A772D" w14:textId="77777777" w:rsidR="00E021A5" w:rsidRDefault="00E021A5" w:rsidP="00E021A5">
      <w:pPr>
        <w:pStyle w:val="EinfacherAbsatz"/>
        <w:ind w:left="1418"/>
        <w:rPr>
          <w:rFonts w:ascii="Calibri" w:hAnsi="Calibri" w:cs="Calibri"/>
          <w:sz w:val="22"/>
          <w:szCs w:val="22"/>
        </w:rPr>
      </w:pPr>
      <w:r w:rsidRPr="00E021A5">
        <w:rPr>
          <w:rFonts w:ascii="Calibri" w:eastAsiaTheme="majorEastAsia" w:hAnsi="Calibri" w:cs="Calibri"/>
          <w:b/>
          <w:bCs/>
          <w:sz w:val="22"/>
          <w:szCs w:val="22"/>
        </w:rPr>
        <w:lastRenderedPageBreak/>
        <w:t>Tradition, Architektur und die Stadt im Wandel</w:t>
      </w:r>
      <w:r w:rsidRPr="00E021A5">
        <w:rPr>
          <w:rFonts w:ascii="Calibri" w:hAnsi="Calibri" w:cs="Calibri"/>
          <w:sz w:val="22"/>
          <w:szCs w:val="22"/>
        </w:rPr>
        <w:br/>
        <w:t xml:space="preserve">Ein weiterer Schwerpunkt liegt auf Bräuchen und Festen, die Foto </w:t>
      </w:r>
      <w:proofErr w:type="spellStart"/>
      <w:r w:rsidRPr="00E021A5">
        <w:rPr>
          <w:rFonts w:ascii="Calibri" w:hAnsi="Calibri" w:cs="Calibri"/>
          <w:sz w:val="22"/>
          <w:szCs w:val="22"/>
        </w:rPr>
        <w:t>Gross</w:t>
      </w:r>
      <w:proofErr w:type="spellEnd"/>
      <w:r w:rsidRPr="00E021A5">
        <w:rPr>
          <w:rFonts w:ascii="Calibri" w:hAnsi="Calibri" w:cs="Calibri"/>
          <w:sz w:val="22"/>
          <w:szCs w:val="22"/>
        </w:rPr>
        <w:t xml:space="preserve"> über Jahrzehnte hinweg festgehalten hat – von der OLMA und OFFA über Gewerbeumzüge bis hin zu traditionellen Prozessionen. Auch die Stadtentwicklung wird sichtbar: Durch wiederkehrende Blickwinkel der Fotografen lassen sich bauliche Veränderungen direkt vergleichen, von den Jugendstilvillen am Rosenberg bis zu den Sichtbeton-Bauten der Universität </w:t>
      </w:r>
      <w:proofErr w:type="spellStart"/>
      <w:r w:rsidRPr="00E021A5">
        <w:rPr>
          <w:rFonts w:ascii="Calibri" w:hAnsi="Calibri" w:cs="Calibri"/>
          <w:sz w:val="22"/>
          <w:szCs w:val="22"/>
        </w:rPr>
        <w:t>St.Gallen</w:t>
      </w:r>
      <w:proofErr w:type="spellEnd"/>
      <w:r w:rsidRPr="00E021A5">
        <w:rPr>
          <w:rFonts w:ascii="Calibri" w:hAnsi="Calibri" w:cs="Calibri"/>
          <w:sz w:val="22"/>
          <w:szCs w:val="22"/>
        </w:rPr>
        <w:t>.</w:t>
      </w:r>
    </w:p>
    <w:p w14:paraId="3626F814" w14:textId="77777777" w:rsidR="00E021A5" w:rsidRPr="00E021A5" w:rsidRDefault="00E021A5" w:rsidP="00E021A5">
      <w:pPr>
        <w:pStyle w:val="EinfacherAbsatz"/>
        <w:ind w:left="1418"/>
        <w:rPr>
          <w:rFonts w:ascii="Calibri" w:hAnsi="Calibri" w:cs="Calibri"/>
          <w:sz w:val="22"/>
          <w:szCs w:val="22"/>
        </w:rPr>
      </w:pPr>
    </w:p>
    <w:p w14:paraId="782AA82D" w14:textId="77777777" w:rsidR="00E021A5" w:rsidRDefault="00E021A5" w:rsidP="00E021A5">
      <w:pPr>
        <w:pStyle w:val="EinfacherAbsatz"/>
        <w:ind w:left="1418"/>
        <w:rPr>
          <w:rFonts w:ascii="Calibri" w:hAnsi="Calibri" w:cs="Calibri"/>
          <w:sz w:val="22"/>
          <w:szCs w:val="22"/>
        </w:rPr>
      </w:pPr>
      <w:r w:rsidRPr="00E021A5">
        <w:rPr>
          <w:rFonts w:ascii="Calibri" w:eastAsiaTheme="majorEastAsia" w:hAnsi="Calibri" w:cs="Calibri"/>
          <w:b/>
          <w:bCs/>
          <w:sz w:val="22"/>
          <w:szCs w:val="22"/>
        </w:rPr>
        <w:t>Begleitprogramm mit vielfältigen Formaten</w:t>
      </w:r>
      <w:r w:rsidRPr="00E021A5">
        <w:rPr>
          <w:rFonts w:ascii="Calibri" w:hAnsi="Calibri" w:cs="Calibri"/>
          <w:sz w:val="22"/>
          <w:szCs w:val="22"/>
        </w:rPr>
        <w:br/>
        <w:t xml:space="preserve">Die Ausstellung wird durch ein umfangreiches Begleitprogramm ergänzt. Neben Führungen mit Themenschwerpunkten in der Ausstellung bieten architekturhistorische Rundgänge in die Stadt vertiefende Einblicke in die städtebauliche Entwicklung. Fotokurse und Workshops vermitteln, wie Fotos vor dem Zeitalter der Digitalisierung entstanden und interaktive Formate laden dazu ein, sich mit der eigenen fotografischen Erinnerungskultur oder mit der Bilderwelt auf </w:t>
      </w:r>
      <w:proofErr w:type="spellStart"/>
      <w:r w:rsidRPr="00E021A5">
        <w:rPr>
          <w:rFonts w:ascii="Calibri" w:hAnsi="Calibri" w:cs="Calibri"/>
          <w:sz w:val="22"/>
          <w:szCs w:val="22"/>
        </w:rPr>
        <w:t>Social</w:t>
      </w:r>
      <w:proofErr w:type="spellEnd"/>
      <w:r w:rsidRPr="00E021A5">
        <w:rPr>
          <w:rFonts w:ascii="Calibri" w:hAnsi="Calibri" w:cs="Calibri"/>
          <w:sz w:val="22"/>
          <w:szCs w:val="22"/>
        </w:rPr>
        <w:t xml:space="preserve"> Media heute auseinanderzusetzen.</w:t>
      </w:r>
    </w:p>
    <w:p w14:paraId="1994632F" w14:textId="77777777" w:rsidR="00E021A5" w:rsidRPr="00E021A5" w:rsidRDefault="00E021A5" w:rsidP="00E021A5">
      <w:pPr>
        <w:pStyle w:val="EinfacherAbsatz"/>
        <w:ind w:left="1418"/>
        <w:rPr>
          <w:rFonts w:ascii="Calibri" w:hAnsi="Calibri" w:cs="Calibri"/>
          <w:sz w:val="22"/>
          <w:szCs w:val="22"/>
        </w:rPr>
      </w:pPr>
    </w:p>
    <w:p w14:paraId="1782B459" w14:textId="77777777" w:rsidR="00E021A5" w:rsidRPr="00E021A5" w:rsidRDefault="00E021A5" w:rsidP="00E021A5">
      <w:pPr>
        <w:pStyle w:val="EinfacherAbsatz"/>
        <w:ind w:left="1418"/>
        <w:rPr>
          <w:rFonts w:ascii="Calibri" w:hAnsi="Calibri" w:cs="Calibri"/>
          <w:sz w:val="22"/>
          <w:szCs w:val="22"/>
        </w:rPr>
      </w:pPr>
      <w:r w:rsidRPr="00E021A5">
        <w:rPr>
          <w:rFonts w:ascii="Calibri" w:hAnsi="Calibri" w:cs="Calibri"/>
          <w:b/>
          <w:sz w:val="22"/>
          <w:szCs w:val="22"/>
        </w:rPr>
        <w:t>Publikation «Fotografien aus einem Jahrhundert»</w:t>
      </w:r>
      <w:r w:rsidRPr="00E021A5">
        <w:rPr>
          <w:rFonts w:ascii="Calibri" w:hAnsi="Calibri" w:cs="Calibri"/>
          <w:sz w:val="22"/>
          <w:szCs w:val="22"/>
        </w:rPr>
        <w:br/>
        <w:t xml:space="preserve">Die Publikation der Stadtarchive vertieft die Themen der Ausstellung mit zahlreichen weiteren Bildern und mit Texten, die der Einbettung der Bilder in die Geschichte des 20. Jahrhundert dienen. </w:t>
      </w:r>
    </w:p>
    <w:p w14:paraId="0C4D6EB6" w14:textId="77777777" w:rsidR="00E021A5" w:rsidRPr="00E021A5" w:rsidRDefault="00E021A5" w:rsidP="00E021A5">
      <w:pPr>
        <w:pStyle w:val="EinfacherAbsatz"/>
        <w:ind w:left="1418"/>
        <w:rPr>
          <w:rFonts w:ascii="Calibri" w:hAnsi="Calibri" w:cs="Calibri"/>
          <w:bCs/>
          <w:sz w:val="22"/>
          <w:szCs w:val="22"/>
        </w:rPr>
      </w:pPr>
      <w:r w:rsidRPr="00E021A5">
        <w:rPr>
          <w:rFonts w:ascii="Calibri" w:hAnsi="Calibri" w:cs="Calibri"/>
          <w:bCs/>
          <w:sz w:val="22"/>
          <w:szCs w:val="22"/>
        </w:rPr>
        <w:t xml:space="preserve">Fotografien aus einem Jahrhundert – Die Sammlung Foto </w:t>
      </w:r>
      <w:proofErr w:type="spellStart"/>
      <w:r w:rsidRPr="00E021A5">
        <w:rPr>
          <w:rFonts w:ascii="Calibri" w:hAnsi="Calibri" w:cs="Calibri"/>
          <w:bCs/>
          <w:sz w:val="22"/>
          <w:szCs w:val="22"/>
        </w:rPr>
        <w:t>Gross</w:t>
      </w:r>
      <w:proofErr w:type="spellEnd"/>
      <w:r w:rsidRPr="00E021A5">
        <w:rPr>
          <w:rFonts w:ascii="Calibri" w:hAnsi="Calibri" w:cs="Calibri"/>
          <w:bCs/>
          <w:sz w:val="22"/>
          <w:szCs w:val="22"/>
        </w:rPr>
        <w:t xml:space="preserve"> der Stadtarchive</w:t>
      </w:r>
    </w:p>
    <w:p w14:paraId="119CEE53" w14:textId="77777777" w:rsidR="00E021A5" w:rsidRPr="00E021A5" w:rsidRDefault="00E021A5" w:rsidP="00E021A5">
      <w:pPr>
        <w:pStyle w:val="EinfacherAbsatz"/>
        <w:ind w:left="1418"/>
        <w:rPr>
          <w:rFonts w:ascii="Calibri" w:hAnsi="Calibri" w:cs="Calibri"/>
          <w:bCs/>
          <w:sz w:val="22"/>
          <w:szCs w:val="22"/>
        </w:rPr>
      </w:pPr>
      <w:r w:rsidRPr="00E021A5">
        <w:rPr>
          <w:rFonts w:ascii="Calibri" w:hAnsi="Calibri" w:cs="Calibri"/>
          <w:bCs/>
          <w:sz w:val="22"/>
          <w:szCs w:val="22"/>
        </w:rPr>
        <w:t xml:space="preserve">St. Gallen. </w:t>
      </w:r>
      <w:r w:rsidRPr="00E021A5">
        <w:rPr>
          <w:rFonts w:ascii="Calibri" w:hAnsi="Calibri" w:cs="Calibri"/>
          <w:sz w:val="22"/>
          <w:szCs w:val="22"/>
        </w:rPr>
        <w:t>236 Seiten, Fr. 45.–, ISBN 978-3-03895-070-7</w:t>
      </w:r>
    </w:p>
    <w:p w14:paraId="4C6F8E17" w14:textId="77777777" w:rsidR="00E021A5" w:rsidRPr="00E021A5" w:rsidRDefault="00E021A5" w:rsidP="00E021A5">
      <w:pPr>
        <w:pStyle w:val="EinfacherAbsatz"/>
        <w:ind w:left="1418"/>
        <w:rPr>
          <w:rFonts w:ascii="Calibri" w:hAnsi="Calibri" w:cs="Calibri"/>
          <w:sz w:val="22"/>
          <w:szCs w:val="22"/>
        </w:rPr>
      </w:pPr>
    </w:p>
    <w:p w14:paraId="62033266" w14:textId="77777777" w:rsidR="00E021A5" w:rsidRPr="00E021A5" w:rsidRDefault="00E021A5" w:rsidP="00E021A5">
      <w:pPr>
        <w:pStyle w:val="EinfacherAbsatz"/>
        <w:ind w:left="1418"/>
        <w:rPr>
          <w:rFonts w:ascii="Calibri" w:eastAsiaTheme="majorEastAsia" w:hAnsi="Calibri" w:cs="Calibri"/>
          <w:i/>
          <w:iCs/>
          <w:sz w:val="22"/>
          <w:szCs w:val="22"/>
        </w:rPr>
      </w:pPr>
    </w:p>
    <w:p w14:paraId="342BC498" w14:textId="77777777" w:rsidR="00E021A5" w:rsidRPr="00E021A5" w:rsidRDefault="00E021A5" w:rsidP="00E021A5">
      <w:pPr>
        <w:pStyle w:val="EinfacherAbsatz"/>
        <w:ind w:left="1418"/>
        <w:rPr>
          <w:rFonts w:ascii="Calibri" w:eastAsiaTheme="majorEastAsia" w:hAnsi="Calibri" w:cs="Calibri"/>
          <w:b/>
          <w:bCs/>
          <w:i/>
          <w:iCs/>
          <w:sz w:val="22"/>
          <w:szCs w:val="22"/>
        </w:rPr>
      </w:pPr>
      <w:r w:rsidRPr="00E021A5">
        <w:rPr>
          <w:rFonts w:ascii="Calibri" w:eastAsiaTheme="majorEastAsia" w:hAnsi="Calibri" w:cs="Calibri"/>
          <w:b/>
          <w:bCs/>
          <w:i/>
          <w:iCs/>
          <w:sz w:val="22"/>
          <w:szCs w:val="22"/>
        </w:rPr>
        <w:t xml:space="preserve">Kontakt für Medien: </w:t>
      </w:r>
    </w:p>
    <w:p w14:paraId="0E21D330" w14:textId="77777777" w:rsidR="00E021A5" w:rsidRPr="00E021A5" w:rsidRDefault="00E021A5" w:rsidP="00E021A5">
      <w:pPr>
        <w:pStyle w:val="EinfacherAbsatz"/>
        <w:ind w:left="1418"/>
        <w:rPr>
          <w:rFonts w:ascii="Calibri" w:eastAsiaTheme="majorEastAsia" w:hAnsi="Calibri" w:cs="Calibri"/>
          <w:i/>
          <w:iCs/>
          <w:sz w:val="22"/>
          <w:szCs w:val="22"/>
        </w:rPr>
      </w:pPr>
      <w:r w:rsidRPr="00E021A5">
        <w:rPr>
          <w:rFonts w:ascii="Calibri" w:eastAsiaTheme="majorEastAsia" w:hAnsi="Calibri" w:cs="Calibri"/>
          <w:i/>
          <w:iCs/>
          <w:sz w:val="22"/>
          <w:szCs w:val="22"/>
        </w:rPr>
        <w:t>Roman Bühlmann</w:t>
      </w:r>
    </w:p>
    <w:p w14:paraId="42AF955B"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 xml:space="preserve">Leiter Kommunikation </w:t>
      </w:r>
    </w:p>
    <w:p w14:paraId="65019162"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roman.buehlmann@kulturmuseumsg.ch</w:t>
      </w:r>
    </w:p>
    <w:p w14:paraId="083347D4" w14:textId="77777777" w:rsidR="00E021A5" w:rsidRPr="00E021A5" w:rsidRDefault="00E021A5" w:rsidP="00E021A5">
      <w:pPr>
        <w:pStyle w:val="EinfacherAbsatz"/>
        <w:ind w:left="1418"/>
        <w:rPr>
          <w:rFonts w:ascii="Calibri" w:hAnsi="Calibri" w:cs="Calibri"/>
          <w:i/>
          <w:iCs/>
          <w:sz w:val="22"/>
          <w:szCs w:val="22"/>
        </w:rPr>
      </w:pPr>
      <w:r w:rsidRPr="00E021A5">
        <w:rPr>
          <w:rFonts w:ascii="Calibri" w:eastAsiaTheme="minorEastAsia" w:hAnsi="Calibri" w:cs="Calibri"/>
          <w:i/>
          <w:iCs/>
          <w:sz w:val="22"/>
          <w:szCs w:val="22"/>
        </w:rPr>
        <w:t xml:space="preserve">+41 71 242 06 48 </w:t>
      </w:r>
    </w:p>
    <w:p w14:paraId="325740B8" w14:textId="77777777" w:rsidR="00E021A5" w:rsidRPr="00E021A5" w:rsidRDefault="00E021A5" w:rsidP="00E021A5">
      <w:pPr>
        <w:pStyle w:val="EinfacherAbsatz"/>
        <w:ind w:left="1418"/>
        <w:rPr>
          <w:rFonts w:ascii="Calibri" w:hAnsi="Calibri" w:cs="Calibri"/>
          <w:i/>
          <w:iCs/>
          <w:sz w:val="22"/>
          <w:szCs w:val="22"/>
        </w:rPr>
      </w:pPr>
    </w:p>
    <w:p w14:paraId="425575DF" w14:textId="14709825" w:rsidR="00534185" w:rsidRPr="00E021A5" w:rsidRDefault="00E021A5" w:rsidP="00E021A5">
      <w:pPr>
        <w:pStyle w:val="EinfacherAbsatz"/>
        <w:ind w:left="1418"/>
        <w:rPr>
          <w:rFonts w:ascii="Calibri" w:eastAsiaTheme="minorHAnsi" w:hAnsi="Calibri" w:cs="Calibri"/>
          <w:i/>
          <w:iCs/>
          <w:color w:val="auto"/>
          <w:sz w:val="22"/>
          <w:szCs w:val="22"/>
          <w:lang w:val="de-CH" w:eastAsia="en-US"/>
        </w:rPr>
      </w:pPr>
      <w:r w:rsidRPr="00E021A5">
        <w:rPr>
          <w:rFonts w:ascii="Calibri" w:eastAsiaTheme="minorHAnsi" w:hAnsi="Calibri" w:cs="Calibri"/>
          <w:i/>
          <w:iCs/>
          <w:color w:val="auto"/>
          <w:sz w:val="22"/>
          <w:szCs w:val="22"/>
          <w:lang w:val="de-CH" w:eastAsia="en-US"/>
        </w:rPr>
        <w:t xml:space="preserve">Weitere Informationen zur Ausstellung, Pressebilder und zum Begleitprogramm finden Sie auf der Website des Kulturmuseums </w:t>
      </w:r>
      <w:proofErr w:type="spellStart"/>
      <w:r w:rsidRPr="00E021A5">
        <w:rPr>
          <w:rFonts w:ascii="Calibri" w:eastAsiaTheme="minorHAnsi" w:hAnsi="Calibri" w:cs="Calibri"/>
          <w:i/>
          <w:iCs/>
          <w:color w:val="auto"/>
          <w:sz w:val="22"/>
          <w:szCs w:val="22"/>
          <w:lang w:val="de-CH" w:eastAsia="en-US"/>
        </w:rPr>
        <w:t>St.Gallen</w:t>
      </w:r>
      <w:proofErr w:type="spellEnd"/>
      <w:r w:rsidRPr="00E021A5">
        <w:rPr>
          <w:rFonts w:ascii="Calibri" w:eastAsiaTheme="minorHAnsi" w:hAnsi="Calibri" w:cs="Calibri"/>
          <w:i/>
          <w:iCs/>
          <w:color w:val="auto"/>
          <w:sz w:val="22"/>
          <w:szCs w:val="22"/>
          <w:lang w:val="de-CH" w:eastAsia="en-US"/>
        </w:rPr>
        <w:t xml:space="preserve">: </w:t>
      </w:r>
      <w:hyperlink r:id="rId7" w:history="1">
        <w:r w:rsidRPr="00E021A5">
          <w:rPr>
            <w:rStyle w:val="Hyperlink"/>
            <w:rFonts w:ascii="Calibri" w:eastAsiaTheme="minorHAnsi" w:hAnsi="Calibri" w:cs="Calibri"/>
            <w:i/>
            <w:iCs/>
            <w:sz w:val="22"/>
            <w:szCs w:val="22"/>
            <w:lang w:val="de-CH" w:eastAsia="en-US"/>
          </w:rPr>
          <w:t>https://kulturmuseumsg.ch/medien_presse.php</w:t>
        </w:r>
      </w:hyperlink>
    </w:p>
    <w:p w14:paraId="51C47FE6" w14:textId="77777777" w:rsidR="00534185" w:rsidRPr="00E021A5" w:rsidRDefault="00534185" w:rsidP="00C931A6">
      <w:pPr>
        <w:pStyle w:val="EinfacherAbsatz"/>
        <w:ind w:left="1418"/>
        <w:rPr>
          <w:rFonts w:ascii="Calibri" w:eastAsiaTheme="minorHAnsi" w:hAnsi="Calibri" w:cs="Calibri"/>
          <w:i/>
          <w:iCs/>
          <w:color w:val="auto"/>
          <w:sz w:val="22"/>
          <w:szCs w:val="22"/>
          <w:lang w:val="de-CH" w:eastAsia="en-US"/>
        </w:rPr>
      </w:pPr>
    </w:p>
    <w:sectPr w:rsidR="00534185" w:rsidRPr="00E021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1E01" w14:textId="77777777" w:rsidR="00873A9D" w:rsidRDefault="00873A9D" w:rsidP="00362F20">
      <w:r>
        <w:separator/>
      </w:r>
    </w:p>
  </w:endnote>
  <w:endnote w:type="continuationSeparator" w:id="0">
    <w:p w14:paraId="07940120" w14:textId="77777777" w:rsidR="00873A9D" w:rsidRDefault="00873A9D"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E6F5" w14:textId="77777777" w:rsidR="00873A9D" w:rsidRDefault="00873A9D" w:rsidP="00362F20">
      <w:r>
        <w:separator/>
      </w:r>
    </w:p>
  </w:footnote>
  <w:footnote w:type="continuationSeparator" w:id="0">
    <w:p w14:paraId="7D4310F7" w14:textId="77777777" w:rsidR="00873A9D" w:rsidRDefault="00873A9D"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6097D"/>
    <w:rsid w:val="00065582"/>
    <w:rsid w:val="000B6D1B"/>
    <w:rsid w:val="000C3C48"/>
    <w:rsid w:val="000C5984"/>
    <w:rsid w:val="000C5B21"/>
    <w:rsid w:val="000E00AE"/>
    <w:rsid w:val="000E49C9"/>
    <w:rsid w:val="000F24EA"/>
    <w:rsid w:val="00106F04"/>
    <w:rsid w:val="00113E63"/>
    <w:rsid w:val="00136B03"/>
    <w:rsid w:val="00147F28"/>
    <w:rsid w:val="00164468"/>
    <w:rsid w:val="00197A8F"/>
    <w:rsid w:val="001B3D9B"/>
    <w:rsid w:val="001B3E22"/>
    <w:rsid w:val="001C01BC"/>
    <w:rsid w:val="001C75D1"/>
    <w:rsid w:val="001D26E4"/>
    <w:rsid w:val="001D7A35"/>
    <w:rsid w:val="001E3BBA"/>
    <w:rsid w:val="001F1AD2"/>
    <w:rsid w:val="002026A6"/>
    <w:rsid w:val="002101AE"/>
    <w:rsid w:val="00211241"/>
    <w:rsid w:val="00241DC2"/>
    <w:rsid w:val="00241E7D"/>
    <w:rsid w:val="00244E12"/>
    <w:rsid w:val="00247D4F"/>
    <w:rsid w:val="00292A06"/>
    <w:rsid w:val="00296D25"/>
    <w:rsid w:val="002B185B"/>
    <w:rsid w:val="002E78F4"/>
    <w:rsid w:val="002F3407"/>
    <w:rsid w:val="00300D97"/>
    <w:rsid w:val="003026AF"/>
    <w:rsid w:val="003171C0"/>
    <w:rsid w:val="00332236"/>
    <w:rsid w:val="00335BB7"/>
    <w:rsid w:val="00342FF9"/>
    <w:rsid w:val="00362F20"/>
    <w:rsid w:val="00364909"/>
    <w:rsid w:val="00365B88"/>
    <w:rsid w:val="003770EF"/>
    <w:rsid w:val="003822DD"/>
    <w:rsid w:val="003849DC"/>
    <w:rsid w:val="0038638A"/>
    <w:rsid w:val="00390E26"/>
    <w:rsid w:val="00396282"/>
    <w:rsid w:val="003A14CF"/>
    <w:rsid w:val="003B4868"/>
    <w:rsid w:val="003D119A"/>
    <w:rsid w:val="003E6867"/>
    <w:rsid w:val="003F7D7D"/>
    <w:rsid w:val="00414FAA"/>
    <w:rsid w:val="0047068B"/>
    <w:rsid w:val="00483BE9"/>
    <w:rsid w:val="004A5617"/>
    <w:rsid w:val="004B39D9"/>
    <w:rsid w:val="004C6DFC"/>
    <w:rsid w:val="004C7729"/>
    <w:rsid w:val="00502A8A"/>
    <w:rsid w:val="00516C85"/>
    <w:rsid w:val="0052525A"/>
    <w:rsid w:val="00534185"/>
    <w:rsid w:val="00535F78"/>
    <w:rsid w:val="0055503D"/>
    <w:rsid w:val="005750D6"/>
    <w:rsid w:val="00582D1E"/>
    <w:rsid w:val="00585752"/>
    <w:rsid w:val="00593FE6"/>
    <w:rsid w:val="005958B1"/>
    <w:rsid w:val="005C2984"/>
    <w:rsid w:val="005C6208"/>
    <w:rsid w:val="005D0213"/>
    <w:rsid w:val="005D0910"/>
    <w:rsid w:val="005D1416"/>
    <w:rsid w:val="005D3719"/>
    <w:rsid w:val="00613214"/>
    <w:rsid w:val="006508DE"/>
    <w:rsid w:val="00651596"/>
    <w:rsid w:val="00673FD9"/>
    <w:rsid w:val="00691DF4"/>
    <w:rsid w:val="006A2534"/>
    <w:rsid w:val="006B783B"/>
    <w:rsid w:val="006C3BC2"/>
    <w:rsid w:val="006D4103"/>
    <w:rsid w:val="006F6ED6"/>
    <w:rsid w:val="00704FA0"/>
    <w:rsid w:val="00705753"/>
    <w:rsid w:val="0071468F"/>
    <w:rsid w:val="0071770C"/>
    <w:rsid w:val="00725A81"/>
    <w:rsid w:val="00743C0A"/>
    <w:rsid w:val="007A0544"/>
    <w:rsid w:val="007A3C9A"/>
    <w:rsid w:val="007C1172"/>
    <w:rsid w:val="007D6ACD"/>
    <w:rsid w:val="007E7817"/>
    <w:rsid w:val="00803407"/>
    <w:rsid w:val="008122C1"/>
    <w:rsid w:val="0081236B"/>
    <w:rsid w:val="00812F9A"/>
    <w:rsid w:val="0083249D"/>
    <w:rsid w:val="00833AE0"/>
    <w:rsid w:val="008350B9"/>
    <w:rsid w:val="00837DBD"/>
    <w:rsid w:val="00842793"/>
    <w:rsid w:val="00846839"/>
    <w:rsid w:val="00857482"/>
    <w:rsid w:val="00873A9D"/>
    <w:rsid w:val="00877645"/>
    <w:rsid w:val="00882833"/>
    <w:rsid w:val="00886B6B"/>
    <w:rsid w:val="00886CCE"/>
    <w:rsid w:val="008A4F74"/>
    <w:rsid w:val="008B68F8"/>
    <w:rsid w:val="008E52B2"/>
    <w:rsid w:val="008F341F"/>
    <w:rsid w:val="00900323"/>
    <w:rsid w:val="00915EA7"/>
    <w:rsid w:val="00917B72"/>
    <w:rsid w:val="009652D2"/>
    <w:rsid w:val="00965699"/>
    <w:rsid w:val="00973236"/>
    <w:rsid w:val="009846B9"/>
    <w:rsid w:val="009867CE"/>
    <w:rsid w:val="009958FB"/>
    <w:rsid w:val="00995FE2"/>
    <w:rsid w:val="009A26DD"/>
    <w:rsid w:val="009A722B"/>
    <w:rsid w:val="009B1626"/>
    <w:rsid w:val="009B2060"/>
    <w:rsid w:val="009D539B"/>
    <w:rsid w:val="009E371C"/>
    <w:rsid w:val="009F1168"/>
    <w:rsid w:val="00A025F5"/>
    <w:rsid w:val="00A05B7C"/>
    <w:rsid w:val="00A3646C"/>
    <w:rsid w:val="00A365C5"/>
    <w:rsid w:val="00A37306"/>
    <w:rsid w:val="00A4097F"/>
    <w:rsid w:val="00A45CD0"/>
    <w:rsid w:val="00A473A3"/>
    <w:rsid w:val="00A5538F"/>
    <w:rsid w:val="00A669C6"/>
    <w:rsid w:val="00A75D20"/>
    <w:rsid w:val="00A80FE5"/>
    <w:rsid w:val="00A82E8D"/>
    <w:rsid w:val="00AA4A73"/>
    <w:rsid w:val="00AA6846"/>
    <w:rsid w:val="00AB1061"/>
    <w:rsid w:val="00AB75CD"/>
    <w:rsid w:val="00AD2436"/>
    <w:rsid w:val="00AF6D79"/>
    <w:rsid w:val="00B05B3B"/>
    <w:rsid w:val="00B2305B"/>
    <w:rsid w:val="00B30D8E"/>
    <w:rsid w:val="00B54A13"/>
    <w:rsid w:val="00B7115D"/>
    <w:rsid w:val="00B7654A"/>
    <w:rsid w:val="00B840F5"/>
    <w:rsid w:val="00B921C3"/>
    <w:rsid w:val="00B967F3"/>
    <w:rsid w:val="00BA5A86"/>
    <w:rsid w:val="00BB2E2B"/>
    <w:rsid w:val="00BB74A6"/>
    <w:rsid w:val="00BC1A2B"/>
    <w:rsid w:val="00BD6BFD"/>
    <w:rsid w:val="00BF74FF"/>
    <w:rsid w:val="00C06BC7"/>
    <w:rsid w:val="00C21E7C"/>
    <w:rsid w:val="00C232BA"/>
    <w:rsid w:val="00C258C0"/>
    <w:rsid w:val="00C33B21"/>
    <w:rsid w:val="00C730AB"/>
    <w:rsid w:val="00C73FD5"/>
    <w:rsid w:val="00C83589"/>
    <w:rsid w:val="00C931A6"/>
    <w:rsid w:val="00CB27E7"/>
    <w:rsid w:val="00CB41DD"/>
    <w:rsid w:val="00CB666A"/>
    <w:rsid w:val="00CC0B95"/>
    <w:rsid w:val="00CC65AD"/>
    <w:rsid w:val="00CD1F74"/>
    <w:rsid w:val="00CF2F23"/>
    <w:rsid w:val="00D20737"/>
    <w:rsid w:val="00D21EC5"/>
    <w:rsid w:val="00D5602E"/>
    <w:rsid w:val="00D56685"/>
    <w:rsid w:val="00D57F79"/>
    <w:rsid w:val="00D64057"/>
    <w:rsid w:val="00D8792B"/>
    <w:rsid w:val="00DB1E27"/>
    <w:rsid w:val="00DB783F"/>
    <w:rsid w:val="00DD20A5"/>
    <w:rsid w:val="00DD769D"/>
    <w:rsid w:val="00E021A5"/>
    <w:rsid w:val="00E05C37"/>
    <w:rsid w:val="00E20A44"/>
    <w:rsid w:val="00E42713"/>
    <w:rsid w:val="00E43176"/>
    <w:rsid w:val="00E4706B"/>
    <w:rsid w:val="00E60995"/>
    <w:rsid w:val="00E72615"/>
    <w:rsid w:val="00E728DE"/>
    <w:rsid w:val="00E8288B"/>
    <w:rsid w:val="00E8611F"/>
    <w:rsid w:val="00E93D25"/>
    <w:rsid w:val="00EA3DA1"/>
    <w:rsid w:val="00EA72A7"/>
    <w:rsid w:val="00EB43CE"/>
    <w:rsid w:val="00EC2177"/>
    <w:rsid w:val="00EE27DF"/>
    <w:rsid w:val="00EE298F"/>
    <w:rsid w:val="00EE3720"/>
    <w:rsid w:val="00EE3D73"/>
    <w:rsid w:val="00EE730C"/>
    <w:rsid w:val="00EF4A5D"/>
    <w:rsid w:val="00EF4FA0"/>
    <w:rsid w:val="00F50796"/>
    <w:rsid w:val="00F55EC6"/>
    <w:rsid w:val="00F57FE2"/>
    <w:rsid w:val="00F662DD"/>
    <w:rsid w:val="00F9293B"/>
    <w:rsid w:val="00F95BA1"/>
    <w:rsid w:val="00FA20A2"/>
    <w:rsid w:val="00FA237A"/>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 w:type="character" w:styleId="BesuchterLink">
    <w:name w:val="FollowedHyperlink"/>
    <w:basedOn w:val="Absatz-Standardschriftart"/>
    <w:uiPriority w:val="99"/>
    <w:semiHidden/>
    <w:unhideWhenUsed/>
    <w:rsid w:val="00C93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939">
      <w:bodyDiv w:val="1"/>
      <w:marLeft w:val="0"/>
      <w:marRight w:val="0"/>
      <w:marTop w:val="0"/>
      <w:marBottom w:val="0"/>
      <w:divBdr>
        <w:top w:val="none" w:sz="0" w:space="0" w:color="auto"/>
        <w:left w:val="none" w:sz="0" w:space="0" w:color="auto"/>
        <w:bottom w:val="none" w:sz="0" w:space="0" w:color="auto"/>
        <w:right w:val="none" w:sz="0" w:space="0" w:color="auto"/>
      </w:divBdr>
    </w:div>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551504996">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899051295">
      <w:bodyDiv w:val="1"/>
      <w:marLeft w:val="0"/>
      <w:marRight w:val="0"/>
      <w:marTop w:val="0"/>
      <w:marBottom w:val="0"/>
      <w:divBdr>
        <w:top w:val="none" w:sz="0" w:space="0" w:color="auto"/>
        <w:left w:val="none" w:sz="0" w:space="0" w:color="auto"/>
        <w:bottom w:val="none" w:sz="0" w:space="0" w:color="auto"/>
        <w:right w:val="none" w:sz="0" w:space="0" w:color="auto"/>
      </w:divBdr>
    </w:div>
    <w:div w:id="1191723589">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29831045">
      <w:bodyDiv w:val="1"/>
      <w:marLeft w:val="0"/>
      <w:marRight w:val="0"/>
      <w:marTop w:val="0"/>
      <w:marBottom w:val="0"/>
      <w:divBdr>
        <w:top w:val="none" w:sz="0" w:space="0" w:color="auto"/>
        <w:left w:val="none" w:sz="0" w:space="0" w:color="auto"/>
        <w:bottom w:val="none" w:sz="0" w:space="0" w:color="auto"/>
        <w:right w:val="none" w:sz="0" w:space="0" w:color="auto"/>
      </w:divBdr>
      <w:divsChild>
        <w:div w:id="1577935357">
          <w:marLeft w:val="0"/>
          <w:marRight w:val="0"/>
          <w:marTop w:val="0"/>
          <w:marBottom w:val="0"/>
          <w:divBdr>
            <w:top w:val="none" w:sz="0" w:space="0" w:color="auto"/>
            <w:left w:val="none" w:sz="0" w:space="0" w:color="auto"/>
            <w:bottom w:val="none" w:sz="0" w:space="0" w:color="auto"/>
            <w:right w:val="none" w:sz="0" w:space="0" w:color="auto"/>
          </w:divBdr>
        </w:div>
        <w:div w:id="1329792020">
          <w:marLeft w:val="0"/>
          <w:marRight w:val="0"/>
          <w:marTop w:val="0"/>
          <w:marBottom w:val="0"/>
          <w:divBdr>
            <w:top w:val="none" w:sz="0" w:space="0" w:color="auto"/>
            <w:left w:val="none" w:sz="0" w:space="0" w:color="auto"/>
            <w:bottom w:val="none" w:sz="0" w:space="0" w:color="auto"/>
            <w:right w:val="none" w:sz="0" w:space="0" w:color="auto"/>
          </w:divBdr>
        </w:div>
      </w:divsChild>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 w:id="1905674321">
      <w:bodyDiv w:val="1"/>
      <w:marLeft w:val="0"/>
      <w:marRight w:val="0"/>
      <w:marTop w:val="0"/>
      <w:marBottom w:val="0"/>
      <w:divBdr>
        <w:top w:val="none" w:sz="0" w:space="0" w:color="auto"/>
        <w:left w:val="none" w:sz="0" w:space="0" w:color="auto"/>
        <w:bottom w:val="none" w:sz="0" w:space="0" w:color="auto"/>
        <w:right w:val="none" w:sz="0" w:space="0" w:color="auto"/>
      </w:divBdr>
      <w:divsChild>
        <w:div w:id="1313950985">
          <w:marLeft w:val="0"/>
          <w:marRight w:val="0"/>
          <w:marTop w:val="0"/>
          <w:marBottom w:val="0"/>
          <w:divBdr>
            <w:top w:val="none" w:sz="0" w:space="0" w:color="auto"/>
            <w:left w:val="none" w:sz="0" w:space="0" w:color="auto"/>
            <w:bottom w:val="none" w:sz="0" w:space="0" w:color="auto"/>
            <w:right w:val="none" w:sz="0" w:space="0" w:color="auto"/>
          </w:divBdr>
        </w:div>
      </w:divsChild>
    </w:div>
    <w:div w:id="20911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ulturmuseumsg.ch/medien_presse.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Roman Buehlmann</cp:lastModifiedBy>
  <cp:revision>5</cp:revision>
  <cp:lastPrinted>2023-08-14T10:15:00Z</cp:lastPrinted>
  <dcterms:created xsi:type="dcterms:W3CDTF">2025-03-12T15:41:00Z</dcterms:created>
  <dcterms:modified xsi:type="dcterms:W3CDTF">2025-03-19T08:12:00Z</dcterms:modified>
</cp:coreProperties>
</file>